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EC12D" w14:textId="77777777" w:rsidR="00443897" w:rsidRDefault="00443897">
      <w:pPr>
        <w:pStyle w:val="EinfAbs"/>
        <w:rPr>
          <w:rFonts w:ascii="Lidl Font Pro" w:eastAsia="Lidl Font Pro" w:hAnsi="Lidl Font Pro" w:cs="Lidl Font Pro"/>
          <w:sz w:val="22"/>
          <w:szCs w:val="22"/>
          <w:lang w:val="en-US"/>
        </w:rPr>
      </w:pPr>
    </w:p>
    <w:p w14:paraId="52359E7C" w14:textId="76AD2315" w:rsidR="00443897" w:rsidRPr="00224C04"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13575460"/>
      <w:r>
        <w:rPr>
          <w:rFonts w:ascii="Lidl Font Pro" w:eastAsia="Lidl Font Pro" w:hAnsi="Lidl Font Pro" w:cs="Lidl Font Pro"/>
          <w:sz w:val="22"/>
          <w:szCs w:val="22"/>
          <w:lang w:val="en-US"/>
        </w:rPr>
        <w:t>1</w:t>
      </w:r>
      <w:bookmarkStart w:id="1" w:name="_Hlk55291287"/>
      <w:bookmarkEnd w:id="0"/>
      <w:r w:rsidR="00224C04">
        <w:rPr>
          <w:rFonts w:ascii="Lidl Font Pro" w:eastAsia="Lidl Font Pro" w:hAnsi="Lidl Font Pro" w:cs="Lidl Font Pro"/>
          <w:sz w:val="22"/>
          <w:szCs w:val="22"/>
          <w:lang w:val="en-US"/>
        </w:rPr>
        <w:t>4</w:t>
      </w:r>
      <w:r>
        <w:rPr>
          <w:rFonts w:ascii="Lidl Font Pro" w:eastAsia="Lidl Font Pro" w:hAnsi="Lidl Font Pro" w:cs="Lidl Font Pro"/>
          <w:sz w:val="22"/>
          <w:szCs w:val="22"/>
          <w:lang w:val="en-US"/>
        </w:rPr>
        <w:t>/11/2025</w:t>
      </w:r>
    </w:p>
    <w:bookmarkEnd w:id="1"/>
    <w:p w14:paraId="6E0DCB4B" w14:textId="77777777" w:rsidR="00443897" w:rsidRDefault="00000000">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Lidl Cyprus Platinum Sponsor at the 13th Conference of the Cyprus Dietetic &amp; Nutrition Association</w:t>
      </w:r>
    </w:p>
    <w:p w14:paraId="223CEAB1" w14:textId="77777777" w:rsidR="00443897" w:rsidRDefault="00000000">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With an active presence on the "ONE HEALTH" panel, the company confirmed the alignment of its values ​​and strategy with messages of scientific evidence and sustainable health.</w:t>
      </w:r>
    </w:p>
    <w:p w14:paraId="16045841" w14:textId="77777777" w:rsidR="00443897"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This year, </w:t>
      </w:r>
      <w:r>
        <w:rPr>
          <w:rFonts w:ascii="Lidl Font Pro" w:eastAsia="Lidl Font Pro" w:hAnsi="Lidl Font Pro" w:cs="Lidl Font Pro"/>
          <w:b/>
          <w:bCs/>
          <w:lang w:val="en-US"/>
        </w:rPr>
        <w:t>Lidl</w:t>
      </w:r>
      <w:r>
        <w:rPr>
          <w:rFonts w:ascii="Lidl Font Pro" w:eastAsia="Lidl Font Pro" w:hAnsi="Lidl Font Pro" w:cs="Lidl Font Pro"/>
          <w:lang w:val="en-US"/>
        </w:rPr>
        <w:t xml:space="preserve"> </w:t>
      </w:r>
      <w:r>
        <w:rPr>
          <w:rFonts w:ascii="Lidl Font Pro" w:eastAsia="Lidl Font Pro" w:hAnsi="Lidl Font Pro" w:cs="Lidl Font Pro"/>
          <w:b/>
          <w:bCs/>
          <w:lang w:val="en-US"/>
        </w:rPr>
        <w:t>Cyprus</w:t>
      </w:r>
      <w:r>
        <w:rPr>
          <w:rFonts w:ascii="Lidl Font Pro" w:eastAsia="Lidl Font Pro" w:hAnsi="Lidl Font Pro" w:cs="Lidl Font Pro"/>
          <w:lang w:val="en-US"/>
        </w:rPr>
        <w:t xml:space="preserve"> actively supported the </w:t>
      </w:r>
      <w:r>
        <w:rPr>
          <w:rFonts w:ascii="Lidl Font Pro" w:eastAsia="Lidl Font Pro" w:hAnsi="Lidl Font Pro" w:cs="Lidl Font Pro"/>
          <w:b/>
          <w:bCs/>
          <w:lang w:val="en-US"/>
        </w:rPr>
        <w:t>13th Dietetics &amp; Nutrition Conference (</w:t>
      </w:r>
      <w:proofErr w:type="spellStart"/>
      <w:r>
        <w:rPr>
          <w:rFonts w:ascii="Lidl Font Pro" w:eastAsia="Lidl Font Pro" w:hAnsi="Lidl Font Pro" w:cs="Lidl Font Pro"/>
          <w:b/>
          <w:bCs/>
          <w:lang w:val="en-US"/>
        </w:rPr>
        <w:t>CyDNA</w:t>
      </w:r>
      <w:proofErr w:type="spellEnd"/>
      <w:r>
        <w:rPr>
          <w:rFonts w:ascii="Lidl Font Pro" w:eastAsia="Lidl Font Pro" w:hAnsi="Lidl Font Pro" w:cs="Lidl Font Pro"/>
          <w:b/>
          <w:bCs/>
          <w:lang w:val="en-US"/>
        </w:rPr>
        <w:t>) of the Cyprus Dietetic and Nutrition Association as Platinum Sponsor,</w:t>
      </w:r>
      <w:r>
        <w:rPr>
          <w:rFonts w:ascii="Lidl Font Pro" w:eastAsia="Lidl Font Pro" w:hAnsi="Lidl Font Pro" w:cs="Lidl Font Pro"/>
          <w:lang w:val="en-US"/>
        </w:rPr>
        <w:t xml:space="preserve"> which took place in Nicosia on 7–9 November 2025. The scientific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focused on the transformation of nutrition and dietetics based on </w:t>
      </w:r>
      <w:r>
        <w:rPr>
          <w:rFonts w:ascii="Lidl Font Pro" w:eastAsia="Lidl Font Pro" w:hAnsi="Lidl Font Pro" w:cs="Lidl Font Pro"/>
          <w:b/>
          <w:bCs/>
          <w:lang w:val="en-US"/>
        </w:rPr>
        <w:t>evidence</w:t>
      </w:r>
      <w:r>
        <w:rPr>
          <w:rFonts w:ascii="Lidl Font Pro" w:eastAsia="Lidl Font Pro" w:hAnsi="Lidl Font Pro" w:cs="Lidl Font Pro"/>
          <w:lang w:val="en-US"/>
        </w:rPr>
        <w:t xml:space="preserve">, </w:t>
      </w:r>
      <w:r>
        <w:rPr>
          <w:rFonts w:ascii="Lidl Font Pro" w:eastAsia="Lidl Font Pro" w:hAnsi="Lidl Font Pro" w:cs="Lidl Font Pro"/>
          <w:b/>
          <w:bCs/>
          <w:lang w:val="en-US"/>
        </w:rPr>
        <w:t>sustainability</w:t>
      </w:r>
      <w:r>
        <w:rPr>
          <w:rFonts w:ascii="Lidl Font Pro" w:eastAsia="Lidl Font Pro" w:hAnsi="Lidl Font Pro" w:cs="Lidl Font Pro"/>
          <w:lang w:val="en-US"/>
        </w:rPr>
        <w:t xml:space="preserve"> and </w:t>
      </w:r>
      <w:r>
        <w:rPr>
          <w:rFonts w:ascii="Lidl Font Pro" w:eastAsia="Lidl Font Pro" w:hAnsi="Lidl Font Pro" w:cs="Lidl Font Pro"/>
          <w:b/>
          <w:bCs/>
          <w:lang w:val="en-US"/>
        </w:rPr>
        <w:t>health equity</w:t>
      </w:r>
      <w:r>
        <w:rPr>
          <w:rFonts w:ascii="Lidl Font Pro" w:eastAsia="Lidl Font Pro" w:hAnsi="Lidl Font Pro" w:cs="Lidl Font Pro"/>
          <w:lang w:val="en-US"/>
        </w:rPr>
        <w:t>, including a multitude of sessions, workshops and parallel activities.</w:t>
      </w:r>
    </w:p>
    <w:p w14:paraId="3FBA61D2" w14:textId="100D6FDB" w:rsidR="00443897"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Within the context of the conference, Lidl Cyprus actively participated with speaker </w:t>
      </w:r>
      <w:r>
        <w:rPr>
          <w:rFonts w:ascii="Lidl Font Pro" w:eastAsia="Lidl Font Pro" w:hAnsi="Lidl Font Pro" w:cs="Lidl Font Pro"/>
          <w:b/>
          <w:bCs/>
          <w:lang w:val="en-US"/>
        </w:rPr>
        <w:t>Nikolaos Lysigakis, Senior Consultant – Corporate Affairs</w:t>
      </w:r>
      <w:r w:rsidR="00856065">
        <w:rPr>
          <w:rFonts w:ascii="Lidl Font Pro" w:eastAsia="Lidl Font Pro" w:hAnsi="Lidl Font Pro" w:cs="Lidl Font Pro"/>
          <w:lang w:val="en-US"/>
        </w:rPr>
        <w:t>,</w:t>
      </w:r>
      <w:r>
        <w:rPr>
          <w:rFonts w:ascii="Lidl Font Pro" w:eastAsia="Lidl Font Pro" w:hAnsi="Lidl Font Pro" w:cs="Lidl Font Pro"/>
          <w:lang w:val="en-US"/>
        </w:rPr>
        <w:t xml:space="preserve"> who took part in the “ONE HEALTH” panel, which highlighted the connection between nutrition, public health and the environment. His speech focused on the responsibility of businesses to guide consumers to healthy food choices, highlighting the need for a sustainable and fair model of primary production. Referring to scientific data from the WHO and the EAT-Lancet Commission, he </w:t>
      </w:r>
      <w:proofErr w:type="spellStart"/>
      <w:r>
        <w:rPr>
          <w:rFonts w:ascii="Lidl Font Pro" w:eastAsia="Lidl Font Pro" w:hAnsi="Lidl Font Pro" w:cs="Lidl Font Pro"/>
          <w:lang w:val="en-US"/>
        </w:rPr>
        <w:t>emphasised</w:t>
      </w:r>
      <w:proofErr w:type="spellEnd"/>
      <w:r>
        <w:rPr>
          <w:rFonts w:ascii="Lidl Font Pro" w:eastAsia="Lidl Font Pro" w:hAnsi="Lidl Font Pro" w:cs="Lidl Font Pro"/>
          <w:lang w:val="en-US"/>
        </w:rPr>
        <w:t xml:space="preserve"> that the global food system is responsible for a significant proportion of </w:t>
      </w:r>
      <w:r>
        <w:rPr>
          <w:rFonts w:ascii="Lidl Font Pro" w:eastAsia="Lidl Font Pro" w:hAnsi="Lidl Font Pro" w:cs="Lidl Font Pro"/>
          <w:b/>
          <w:bCs/>
          <w:lang w:val="en-US"/>
        </w:rPr>
        <w:t>greenhouse gas emissions</w:t>
      </w:r>
      <w:r>
        <w:rPr>
          <w:rFonts w:ascii="Lidl Font Pro" w:eastAsia="Lidl Font Pro" w:hAnsi="Lidl Font Pro" w:cs="Lidl Font Pro"/>
          <w:lang w:val="en-US"/>
        </w:rPr>
        <w:t xml:space="preserve"> and </w:t>
      </w:r>
      <w:r>
        <w:rPr>
          <w:rFonts w:ascii="Lidl Font Pro" w:eastAsia="Lidl Font Pro" w:hAnsi="Lidl Font Pro" w:cs="Lidl Font Pro"/>
          <w:b/>
          <w:bCs/>
          <w:lang w:val="en-US"/>
        </w:rPr>
        <w:t>biodiversity</w:t>
      </w:r>
      <w:r>
        <w:rPr>
          <w:rFonts w:ascii="Lidl Font Pro" w:eastAsia="Lidl Font Pro" w:hAnsi="Lidl Font Pro" w:cs="Lidl Font Pro"/>
          <w:lang w:val="en-US"/>
        </w:rPr>
        <w:t xml:space="preserve"> </w:t>
      </w:r>
      <w:r>
        <w:rPr>
          <w:rFonts w:ascii="Lidl Font Pro" w:eastAsia="Lidl Font Pro" w:hAnsi="Lidl Font Pro" w:cs="Lidl Font Pro"/>
          <w:b/>
          <w:bCs/>
          <w:lang w:val="en-US"/>
        </w:rPr>
        <w:t>loss</w:t>
      </w:r>
      <w:r>
        <w:rPr>
          <w:rFonts w:ascii="Lidl Font Pro" w:eastAsia="Lidl Font Pro" w:hAnsi="Lidl Font Pro" w:cs="Lidl Font Pro"/>
          <w:lang w:val="en-US"/>
        </w:rPr>
        <w:t xml:space="preserve">, while unhealthy eating habits are associated with 60% of chronic diseases worldwide. </w:t>
      </w:r>
      <w:proofErr w:type="gramStart"/>
      <w:r>
        <w:rPr>
          <w:rFonts w:ascii="Lidl Font Pro" w:eastAsia="Lidl Font Pro" w:hAnsi="Lidl Font Pro" w:cs="Lidl Font Pro"/>
          <w:lang w:val="en-US"/>
        </w:rPr>
        <w:t>Particular emphasis</w:t>
      </w:r>
      <w:proofErr w:type="gramEnd"/>
      <w:r>
        <w:rPr>
          <w:rFonts w:ascii="Lidl Font Pro" w:eastAsia="Lidl Font Pro" w:hAnsi="Lidl Font Pro" w:cs="Lidl Font Pro"/>
          <w:lang w:val="en-US"/>
        </w:rPr>
        <w:t xml:space="preserve"> was placed on </w:t>
      </w:r>
      <w:r>
        <w:rPr>
          <w:rFonts w:ascii="Lidl Font Pro" w:eastAsia="Lidl Font Pro" w:hAnsi="Lidl Font Pro" w:cs="Lidl Font Pro"/>
          <w:b/>
          <w:bCs/>
          <w:lang w:val="en-US"/>
        </w:rPr>
        <w:t>childhood</w:t>
      </w:r>
      <w:r>
        <w:rPr>
          <w:rFonts w:ascii="Lidl Font Pro" w:eastAsia="Lidl Font Pro" w:hAnsi="Lidl Font Pro" w:cs="Lidl Font Pro"/>
          <w:lang w:val="en-US"/>
        </w:rPr>
        <w:t xml:space="preserve"> </w:t>
      </w:r>
      <w:r>
        <w:rPr>
          <w:rFonts w:ascii="Lidl Font Pro" w:eastAsia="Lidl Font Pro" w:hAnsi="Lidl Font Pro" w:cs="Lidl Font Pro"/>
          <w:b/>
          <w:bCs/>
          <w:lang w:val="en-US"/>
        </w:rPr>
        <w:t>obesity</w:t>
      </w:r>
      <w:r>
        <w:rPr>
          <w:rFonts w:ascii="Lidl Font Pro" w:eastAsia="Lidl Font Pro" w:hAnsi="Lidl Font Pro" w:cs="Lidl Font Pro"/>
          <w:lang w:val="en-US"/>
        </w:rPr>
        <w:t xml:space="preserve"> and the impacts of climate change on the national production chain. In addition, Lidl's strategy for alignment with the Planetary Healthy Diet by 2050, transparency in choices based on WWF, cooperation with certified producers and the implementation of responsible marketing to children were presented.</w:t>
      </w:r>
    </w:p>
    <w:p w14:paraId="6C479592" w14:textId="77777777" w:rsidR="00443897"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In addition to its participation in the scientific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w:t>
      </w:r>
      <w:r>
        <w:rPr>
          <w:rFonts w:ascii="Lidl Font Pro" w:eastAsia="Lidl Font Pro" w:hAnsi="Lidl Font Pro" w:cs="Lidl Font Pro"/>
          <w:b/>
          <w:bCs/>
          <w:lang w:val="en-US"/>
        </w:rPr>
        <w:t>Lidl Cyprus sponsored the official Coffee Break of the conference</w:t>
      </w:r>
      <w:r>
        <w:rPr>
          <w:rFonts w:ascii="Lidl Font Pro" w:eastAsia="Lidl Font Pro" w:hAnsi="Lidl Font Pro" w:cs="Lidl Font Pro"/>
          <w:lang w:val="en-US"/>
        </w:rPr>
        <w:t xml:space="preserve">, which took place within the exhibition space. The menu was curated by Lidl Food Academy chef Xenia Ioannou and </w:t>
      </w:r>
      <w:r>
        <w:rPr>
          <w:rFonts w:ascii="Lidl Font Pro" w:eastAsia="Lidl Font Pro" w:hAnsi="Lidl Font Pro" w:cs="Lidl Font Pro"/>
          <w:b/>
          <w:bCs/>
          <w:lang w:val="en-US"/>
        </w:rPr>
        <w:t>included healthy finger food dishes</w:t>
      </w:r>
      <w:r>
        <w:rPr>
          <w:rFonts w:ascii="Lidl Font Pro" w:eastAsia="Lidl Font Pro" w:hAnsi="Lidl Font Pro" w:cs="Lidl Font Pro"/>
          <w:lang w:val="en-US"/>
        </w:rPr>
        <w:t>, designed with nutritional value and balanced taste in mind.</w:t>
      </w:r>
    </w:p>
    <w:p w14:paraId="1141EB8B" w14:textId="193ACC8E" w:rsidR="00443897"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lastRenderedPageBreak/>
        <w:t xml:space="preserve">With its presence, the company confirmed the alignment of its values ​​with messages of scientific evidence and sustainable health. Lidl Cyprus, through its strategy for </w:t>
      </w:r>
      <w:hyperlink r:id="rId6" w:history="1">
        <w:r w:rsidR="0008616B">
          <w:rPr>
            <w:rFonts w:ascii="Lidl Font Pro" w:eastAsia="Calibri" w:hAnsi="Lidl Font Pro" w:cs="Times New Roman"/>
            <w:color w:val="0000FF"/>
            <w:u w:val="single"/>
            <w:bdr w:val="none" w:sz="0" w:space="0" w:color="auto"/>
            <w:lang w:val="en-US" w:eastAsia="en-US"/>
          </w:rPr>
          <w:t>conscious nutrition</w:t>
        </w:r>
      </w:hyperlink>
      <w:r w:rsidR="0008616B" w:rsidRPr="0008616B">
        <w:rPr>
          <w:rFonts w:ascii="Lidl Font Pro" w:eastAsia="Calibri" w:hAnsi="Lidl Font Pro" w:cs="Times New Roman"/>
          <w:color w:val="auto"/>
          <w:bdr w:val="none" w:sz="0" w:space="0" w:color="auto"/>
          <w:lang w:val="en-US" w:eastAsia="en-US"/>
        </w:rPr>
        <w:t>,</w:t>
      </w:r>
      <w:r w:rsidR="0008616B" w:rsidRPr="0008616B">
        <w:rPr>
          <w:rFonts w:ascii="Lidl Font Pro" w:eastAsia="Calibri" w:hAnsi="Lidl Font Pro" w:cs="Times New Roman"/>
          <w:color w:val="0000FF"/>
          <w:bdr w:val="none" w:sz="0" w:space="0" w:color="auto"/>
          <w:lang w:val="en-US" w:eastAsia="en-US"/>
        </w:rPr>
        <w:t xml:space="preserve"> </w:t>
      </w:r>
      <w:r>
        <w:rPr>
          <w:rFonts w:ascii="Lidl Font Pro" w:eastAsia="Lidl Font Pro" w:hAnsi="Lidl Font Pro" w:cs="Lidl Font Pro"/>
          <w:lang w:val="en-US"/>
        </w:rPr>
        <w:t xml:space="preserve">promotes its firm commitment to offering quality choices at competitive prices, contributing substantially to consumer health, all the while addressing climate change. With specific decisions and actions, the company is moving towards a </w:t>
      </w:r>
      <w:r>
        <w:rPr>
          <w:rFonts w:ascii="Lidl Font Pro" w:eastAsia="Lidl Font Pro" w:hAnsi="Lidl Font Pro" w:cs="Lidl Font Pro"/>
          <w:b/>
          <w:bCs/>
          <w:lang w:val="en-US"/>
        </w:rPr>
        <w:t>20% increase in plant-based foods by 2030</w:t>
      </w:r>
      <w:r>
        <w:rPr>
          <w:rFonts w:ascii="Lidl Font Pro" w:eastAsia="Lidl Font Pro" w:hAnsi="Lidl Font Pro" w:cs="Lidl Font Pro"/>
          <w:lang w:val="en-US"/>
        </w:rPr>
        <w:t xml:space="preserve">, implementing </w:t>
      </w:r>
      <w:r>
        <w:rPr>
          <w:rFonts w:ascii="Lidl Font Pro" w:eastAsia="Lidl Font Pro" w:hAnsi="Lidl Font Pro" w:cs="Lidl Font Pro"/>
          <w:b/>
          <w:bCs/>
          <w:lang w:val="en-US"/>
        </w:rPr>
        <w:t>complete transparency in choices based on the WWF methodology</w:t>
      </w:r>
      <w:r>
        <w:rPr>
          <w:rFonts w:ascii="Lidl Font Pro" w:eastAsia="Lidl Font Pro" w:hAnsi="Lidl Font Pro" w:cs="Lidl Font Pro"/>
          <w:lang w:val="en-US"/>
        </w:rPr>
        <w:t>, so that consumers know what they are eating and how this affects health and the environment.</w:t>
      </w:r>
    </w:p>
    <w:p w14:paraId="28F5DD62" w14:textId="77777777" w:rsidR="00443897"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At the same time, the company is committed to a </w:t>
      </w:r>
      <w:r>
        <w:rPr>
          <w:rFonts w:ascii="Lidl Font Pro" w:eastAsia="Lidl Font Pro" w:hAnsi="Lidl Font Pro" w:cs="Lidl Font Pro"/>
          <w:b/>
          <w:bCs/>
          <w:lang w:val="en-US"/>
        </w:rPr>
        <w:t>20% reduction</w:t>
      </w:r>
      <w:r>
        <w:rPr>
          <w:rFonts w:ascii="Lidl Font Pro" w:eastAsia="Lidl Font Pro" w:hAnsi="Lidl Font Pro" w:cs="Lidl Font Pro"/>
          <w:lang w:val="en-US"/>
        </w:rPr>
        <w:t xml:space="preserve"> in harmful ingredients such as </w:t>
      </w:r>
      <w:r>
        <w:rPr>
          <w:rFonts w:ascii="Lidl Font Pro" w:eastAsia="Lidl Font Pro" w:hAnsi="Lidl Font Pro" w:cs="Lidl Font Pro"/>
          <w:b/>
          <w:bCs/>
          <w:lang w:val="en-US"/>
        </w:rPr>
        <w:t>sugar</w:t>
      </w:r>
      <w:r>
        <w:rPr>
          <w:rFonts w:ascii="Lidl Font Pro" w:eastAsia="Lidl Font Pro" w:hAnsi="Lidl Font Pro" w:cs="Lidl Font Pro"/>
          <w:lang w:val="en-US"/>
        </w:rPr>
        <w:t xml:space="preserve"> and </w:t>
      </w:r>
      <w:r>
        <w:rPr>
          <w:rFonts w:ascii="Lidl Font Pro" w:eastAsia="Lidl Font Pro" w:hAnsi="Lidl Font Pro" w:cs="Lidl Font Pro"/>
          <w:b/>
          <w:bCs/>
          <w:lang w:val="en-US"/>
        </w:rPr>
        <w:t>salt</w:t>
      </w:r>
      <w:r>
        <w:rPr>
          <w:rFonts w:ascii="Lidl Font Pro" w:eastAsia="Lidl Font Pro" w:hAnsi="Lidl Font Pro" w:cs="Lidl Font Pro"/>
          <w:lang w:val="en-US"/>
        </w:rPr>
        <w:t>, collaborating exclusively with certified producers for maximum food safety and implementing responsible marketing, especially towards children by the end of 2025. As early as 2023, unhealthy products will not be advertised to children, while by the end of 2025 all symbols and graphic elements that make products attractive will be removed from children's packaging, in full harmony with the principles of the conscious Mediterranean diet.</w:t>
      </w:r>
    </w:p>
    <w:p w14:paraId="7B3AC0AE" w14:textId="77777777" w:rsidR="00443897" w:rsidRDefault="00000000">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 xml:space="preserve">For </w:t>
      </w:r>
      <w:r>
        <w:rPr>
          <w:rFonts w:ascii="Lidl Font Pro" w:eastAsia="Lidl Font Pro" w:hAnsi="Lidl Font Pro" w:cs="Lidl Font Pro"/>
          <w:b/>
          <w:bCs/>
          <w:lang w:val="en-US"/>
        </w:rPr>
        <w:t>Lidl</w:t>
      </w:r>
      <w:r>
        <w:rPr>
          <w:rFonts w:ascii="Lidl Font Pro" w:eastAsia="Lidl Font Pro" w:hAnsi="Lidl Font Pro" w:cs="Lidl Font Pro"/>
          <w:lang w:val="en-US"/>
        </w:rPr>
        <w:t xml:space="preserve"> </w:t>
      </w:r>
      <w:r>
        <w:rPr>
          <w:rFonts w:ascii="Lidl Font Pro" w:eastAsia="Lidl Font Pro" w:hAnsi="Lidl Font Pro" w:cs="Lidl Font Pro"/>
          <w:b/>
          <w:bCs/>
          <w:lang w:val="en-US"/>
        </w:rPr>
        <w:t>Cyprus</w:t>
      </w:r>
      <w:r>
        <w:rPr>
          <w:rFonts w:ascii="Lidl Font Pro" w:eastAsia="Lidl Font Pro" w:hAnsi="Lidl Font Pro" w:cs="Lidl Font Pro"/>
          <w:lang w:val="en-US"/>
        </w:rPr>
        <w:t xml:space="preserve">, the issues of </w:t>
      </w:r>
      <w:r>
        <w:rPr>
          <w:rFonts w:ascii="Lidl Font Pro" w:eastAsia="Lidl Font Pro" w:hAnsi="Lidl Font Pro" w:cs="Lidl Font Pro"/>
          <w:b/>
          <w:bCs/>
          <w:lang w:val="en-US"/>
        </w:rPr>
        <w:t>healthy and sustainable nutrition</w:t>
      </w:r>
      <w:r>
        <w:rPr>
          <w:rFonts w:ascii="Lidl Font Pro" w:eastAsia="Lidl Font Pro" w:hAnsi="Lidl Font Pro" w:cs="Lidl Font Pro"/>
          <w:lang w:val="en-US"/>
        </w:rPr>
        <w:t xml:space="preserve"> are a main pillar of action and decisions for the future and future generations. After all, the company's vision for everyone's everyday life remains the offering of a </w:t>
      </w:r>
      <w:r>
        <w:rPr>
          <w:rFonts w:ascii="Lidl Font Pro" w:eastAsia="Lidl Font Pro" w:hAnsi="Lidl Font Pro" w:cs="Lidl Font Pro"/>
          <w:b/>
          <w:bCs/>
          <w:lang w:val="en-US"/>
        </w:rPr>
        <w:t>sustainable range of products</w:t>
      </w:r>
      <w:r>
        <w:rPr>
          <w:rFonts w:ascii="Lidl Font Pro" w:eastAsia="Lidl Font Pro" w:hAnsi="Lidl Font Pro" w:cs="Lidl Font Pro"/>
          <w:lang w:val="en-US"/>
        </w:rPr>
        <w:t xml:space="preserve"> at the most </w:t>
      </w:r>
      <w:r>
        <w:rPr>
          <w:rFonts w:ascii="Lidl Font Pro" w:eastAsia="Lidl Font Pro" w:hAnsi="Lidl Font Pro" w:cs="Lidl Font Pro"/>
          <w:b/>
          <w:bCs/>
          <w:lang w:val="en-US"/>
        </w:rPr>
        <w:t>competitive prices</w:t>
      </w:r>
      <w:r>
        <w:rPr>
          <w:rFonts w:ascii="Lidl Font Pro" w:eastAsia="Lidl Font Pro" w:hAnsi="Lidl Font Pro" w:cs="Lidl Font Pro"/>
          <w:lang w:val="en-US"/>
        </w:rPr>
        <w:t xml:space="preserve"> on the market.</w:t>
      </w:r>
    </w:p>
    <w:p w14:paraId="17FEC960" w14:textId="77777777" w:rsidR="00443897" w:rsidRDefault="00443897">
      <w:pPr>
        <w:spacing w:after="0"/>
        <w:jc w:val="both"/>
        <w:rPr>
          <w:rFonts w:ascii="Lidl Font Pro" w:eastAsia="Lidl Font Pro" w:hAnsi="Lidl Font Pro" w:cs="Lidl Font Pro"/>
          <w:b/>
          <w:bCs/>
          <w:color w:val="1F497D"/>
          <w:u w:color="1F497D"/>
          <w:lang w:val="en-US"/>
        </w:rPr>
      </w:pPr>
    </w:p>
    <w:p w14:paraId="24802C96" w14:textId="77777777" w:rsidR="00443897" w:rsidRDefault="00443897">
      <w:pPr>
        <w:spacing w:after="0"/>
        <w:jc w:val="both"/>
        <w:rPr>
          <w:rFonts w:ascii="Lidl Font Pro" w:eastAsia="Lidl Font Pro" w:hAnsi="Lidl Font Pro" w:cs="Lidl Font Pro"/>
          <w:b/>
          <w:bCs/>
          <w:color w:val="1F497D"/>
          <w:u w:color="1F497D"/>
          <w:lang w:val="en-US"/>
        </w:rPr>
      </w:pPr>
    </w:p>
    <w:p w14:paraId="643B3F9F" w14:textId="77777777" w:rsidR="00443897"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50049B64" w14:textId="77777777" w:rsidR="00443897" w:rsidRDefault="00000000">
      <w:pPr>
        <w:spacing w:after="0"/>
        <w:jc w:val="both"/>
        <w:rPr>
          <w:rStyle w:val="Hyperlink0"/>
        </w:rPr>
      </w:pPr>
      <w:hyperlink r:id="rId7" w:history="1">
        <w:r>
          <w:rPr>
            <w:rStyle w:val="Hyperlink0"/>
          </w:rPr>
          <w:t>corporate.lidl.com.cy</w:t>
        </w:r>
      </w:hyperlink>
      <w:r>
        <w:rPr>
          <w:rStyle w:val="Hyperlink0"/>
        </w:rPr>
        <w:t xml:space="preserve"> </w:t>
      </w:r>
    </w:p>
    <w:p w14:paraId="5BCA22FE" w14:textId="77777777" w:rsidR="00443897" w:rsidRDefault="00000000">
      <w:pPr>
        <w:spacing w:after="0"/>
        <w:jc w:val="both"/>
        <w:rPr>
          <w:rStyle w:val="Hyperlink0"/>
        </w:rPr>
      </w:pPr>
      <w:r>
        <w:rPr>
          <w:rStyle w:val="Hyperlink0"/>
        </w:rPr>
        <w:t>team.lidl.com.cy</w:t>
      </w:r>
    </w:p>
    <w:p w14:paraId="74AD580A" w14:textId="77777777" w:rsidR="00443897" w:rsidRDefault="00000000">
      <w:pPr>
        <w:spacing w:after="0"/>
        <w:jc w:val="both"/>
        <w:rPr>
          <w:rStyle w:val="Hyperlink0"/>
        </w:rPr>
      </w:pPr>
      <w:hyperlink r:id="rId8" w:history="1">
        <w:r>
          <w:rPr>
            <w:rStyle w:val="Hyperlink0"/>
          </w:rPr>
          <w:t>lidlfoodacademy.com.cy</w:t>
        </w:r>
      </w:hyperlink>
    </w:p>
    <w:p w14:paraId="39177BCF" w14:textId="77777777" w:rsidR="00443897" w:rsidRDefault="00000000">
      <w:pPr>
        <w:spacing w:after="0"/>
        <w:jc w:val="both"/>
        <w:rPr>
          <w:rStyle w:val="Hyperlink0"/>
        </w:rPr>
      </w:pPr>
      <w:hyperlink r:id="rId9" w:history="1">
        <w:r>
          <w:rPr>
            <w:rStyle w:val="Hyperlink0"/>
          </w:rPr>
          <w:t>facebook.com/</w:t>
        </w:r>
        <w:proofErr w:type="spellStart"/>
        <w:r>
          <w:rPr>
            <w:rStyle w:val="Hyperlink0"/>
          </w:rPr>
          <w:t>lidlcy</w:t>
        </w:r>
        <w:proofErr w:type="spellEnd"/>
        <w:r>
          <w:rPr>
            <w:rStyle w:val="Hyperlink0"/>
          </w:rPr>
          <w:t xml:space="preserve">                    </w:t>
        </w:r>
      </w:hyperlink>
      <w:r>
        <w:rPr>
          <w:rStyle w:val="Hyperlink0"/>
        </w:rPr>
        <w:t xml:space="preserve"> </w:t>
      </w:r>
    </w:p>
    <w:p w14:paraId="54F5778F" w14:textId="77777777" w:rsidR="00443897" w:rsidRDefault="00000000">
      <w:pPr>
        <w:spacing w:after="0"/>
        <w:jc w:val="both"/>
        <w:rPr>
          <w:rStyle w:val="Hyperlink0"/>
        </w:rPr>
      </w:pPr>
      <w:hyperlink r:id="rId10" w:history="1">
        <w:r>
          <w:rPr>
            <w:rStyle w:val="Hyperlink0"/>
          </w:rPr>
          <w:t>instagram.com/</w:t>
        </w:r>
        <w:proofErr w:type="spellStart"/>
        <w:r>
          <w:rPr>
            <w:rStyle w:val="Hyperlink0"/>
          </w:rPr>
          <w:t>lidl_cyprus</w:t>
        </w:r>
        <w:proofErr w:type="spellEnd"/>
        <w:r>
          <w:rPr>
            <w:rStyle w:val="Hyperlink0"/>
          </w:rPr>
          <w:t xml:space="preserve"> </w:t>
        </w:r>
      </w:hyperlink>
      <w:r>
        <w:rPr>
          <w:rStyle w:val="Hyperlink0"/>
        </w:rPr>
        <w:t xml:space="preserve"> </w:t>
      </w:r>
    </w:p>
    <w:p w14:paraId="67F88E1A" w14:textId="77777777" w:rsidR="00443897" w:rsidRDefault="00000000">
      <w:pPr>
        <w:spacing w:after="0"/>
        <w:jc w:val="both"/>
        <w:rPr>
          <w:rStyle w:val="Hyperlink0"/>
        </w:rPr>
      </w:pPr>
      <w:r>
        <w:rPr>
          <w:rStyle w:val="Hyperlink0"/>
        </w:rPr>
        <w:t>youtube.com/</w:t>
      </w:r>
      <w:proofErr w:type="spellStart"/>
      <w:r>
        <w:rPr>
          <w:rStyle w:val="Hyperlink0"/>
        </w:rPr>
        <w:t>lidlcyprus</w:t>
      </w:r>
      <w:proofErr w:type="spellEnd"/>
    </w:p>
    <w:p w14:paraId="45705D87" w14:textId="77777777" w:rsidR="00443897" w:rsidRDefault="00000000">
      <w:pPr>
        <w:spacing w:after="0"/>
        <w:jc w:val="both"/>
        <w:rPr>
          <w:rStyle w:val="Hyperlink0"/>
        </w:rPr>
      </w:pPr>
      <w:hyperlink r:id="rId11" w:history="1">
        <w:r>
          <w:rPr>
            <w:rStyle w:val="Hyperlink0"/>
          </w:rPr>
          <w:t>linkedin.com/company/</w:t>
        </w:r>
        <w:proofErr w:type="spellStart"/>
        <w:r>
          <w:rPr>
            <w:rStyle w:val="Hyperlink0"/>
          </w:rPr>
          <w:t>lidl-cyprus</w:t>
        </w:r>
        <w:proofErr w:type="spellEnd"/>
      </w:hyperlink>
    </w:p>
    <w:p w14:paraId="02C0D4F8" w14:textId="77777777" w:rsidR="00443897" w:rsidRPr="00224C04" w:rsidRDefault="00000000">
      <w:pPr>
        <w:spacing w:after="0"/>
        <w:jc w:val="both"/>
        <w:rPr>
          <w:lang w:val="en-US"/>
        </w:rPr>
      </w:pPr>
      <w:r>
        <w:rPr>
          <w:rStyle w:val="Hyperlink0"/>
        </w:rPr>
        <w:t xml:space="preserve"> </w:t>
      </w:r>
    </w:p>
    <w:sectPr w:rsidR="00443897" w:rsidRPr="00224C04">
      <w:headerReference w:type="default" r:id="rId12"/>
      <w:footerReference w:type="default" r:id="rId13"/>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F5E37" w14:textId="77777777" w:rsidR="006F31B3" w:rsidRDefault="006F31B3">
      <w:pPr>
        <w:spacing w:after="0" w:line="240" w:lineRule="auto"/>
      </w:pPr>
      <w:r>
        <w:separator/>
      </w:r>
    </w:p>
  </w:endnote>
  <w:endnote w:type="continuationSeparator" w:id="0">
    <w:p w14:paraId="7C8D827A" w14:textId="77777777" w:rsidR="006F31B3" w:rsidRDefault="006F3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200247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4BCBE" w14:textId="77777777" w:rsidR="00443897" w:rsidRDefault="0044389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526FE" w14:textId="77777777" w:rsidR="006F31B3" w:rsidRDefault="006F31B3">
      <w:pPr>
        <w:spacing w:after="0" w:line="240" w:lineRule="auto"/>
      </w:pPr>
      <w:r>
        <w:separator/>
      </w:r>
    </w:p>
  </w:footnote>
  <w:footnote w:type="continuationSeparator" w:id="0">
    <w:p w14:paraId="0124D6B3" w14:textId="77777777" w:rsidR="006F31B3" w:rsidRDefault="006F3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C187A" w14:textId="77777777" w:rsidR="00443897"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4BFCAB9B" wp14:editId="3750438F">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517A73B2" w14:textId="77777777" w:rsidR="00443897"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type w14:anchorId="4BFCAB9B" id="_x0000_t202" coordsize="21600,21600" o:spt="202" path="m,l,21600r21600,l21600,xe">
              <v:stroke joinstyle="miter"/>
              <v:path gradientshapeok="t" o:connecttype="rect"/>
            </v:shapetype>
            <v:shape id="officeArt object" o:spid="_x0000_s1026" type="#_x0000_t202" alt="Text Box 16" style="position:absolute;left:0;text-align:left;margin-left:38.25pt;margin-top:23.0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U4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" filled="f" stroked="f" strokeweight="1pt">
              <v:stroke miterlimit="4"/>
              <v:textbox inset="0,0,0,0">
                <w:txbxContent>
                  <w:p w14:paraId="517A73B2" w14:textId="77777777" w:rsidR="00443897" w:rsidRDefault="00000000">
                    <w:r>
                      <w:rPr>
                        <w:rFonts w:ascii="Lidl Font Pro" w:eastAsia="Lidl Font Pro" w:hAnsi="Lidl Font Pro" w:cs="Lidl Font Pro"/>
                        <w:b/>
                        <w:bCs/>
                        <w:color w:val="1F497D"/>
                        <w:sz w:val="38"/>
                        <w:szCs w:val="38"/>
                        <w:u w:color="1F497D"/>
                        <w:lang w:val="en-US"/>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1D3C8E28" wp14:editId="372659C4">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02B607B0" w14:textId="77777777" w:rsidR="00443897"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1C51950D" w14:textId="77777777" w:rsidR="00443897" w:rsidRPr="00224C04"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 w14:anchorId="1D3C8E28"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02B607B0" w14:textId="77777777" w:rsidR="00443897"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1C51950D" w14:textId="77777777" w:rsidR="00443897" w:rsidRPr="00224C04"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554E87BF" wp14:editId="40BA9888">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897"/>
    <w:rsid w:val="0008616B"/>
    <w:rsid w:val="00224C04"/>
    <w:rsid w:val="0044014D"/>
    <w:rsid w:val="00443897"/>
    <w:rsid w:val="00537624"/>
    <w:rsid w:val="0055549E"/>
    <w:rsid w:val="006F31B3"/>
    <w:rsid w:val="00856065"/>
    <w:rsid w:val="00980CF6"/>
    <w:rsid w:val="00E00AE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B2803"/>
  <w15:docId w15:val="{32C30EE7-119F-4FDF-8795-289B13E58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 w:type="character" w:styleId="a5">
    <w:name w:val="Unresolved Mention"/>
    <w:basedOn w:val="a0"/>
    <w:uiPriority w:val="99"/>
    <w:semiHidden/>
    <w:unhideWhenUsed/>
    <w:rsid w:val="00980C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corporate.lidl.com.cy/e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n/sustainability/good-for-people/health/conscious-nutrition-2.0" TargetMode="External"/><Relationship Id="rId11" Type="http://schemas.openxmlformats.org/officeDocument/2006/relationships/hyperlink" Target="https://www.linkedin.com/company/lidl-cypru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instagram.com/lidl_cyprus/" TargetMode="External"/><Relationship Id="rId4" Type="http://schemas.openxmlformats.org/officeDocument/2006/relationships/footnotes" Target="footnotes.xml"/><Relationship Id="rId9" Type="http://schemas.openxmlformats.org/officeDocument/2006/relationships/hyperlink" Target="https://www.facebook.com/lidlc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3575</Characters>
  <Application>Microsoft Office Word</Application>
  <DocSecurity>0</DocSecurity>
  <Lines>29</Lines>
  <Paragraphs>8</Paragraphs>
  <ScaleCrop>false</ScaleCrop>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6</cp:revision>
  <dcterms:created xsi:type="dcterms:W3CDTF">2025-11-14T10:22:00Z</dcterms:created>
  <dcterms:modified xsi:type="dcterms:W3CDTF">2025-11-14T10:38:00Z</dcterms:modified>
</cp:coreProperties>
</file>